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C078F33" w14:textId="6E5C7682" w:rsidR="00763554" w:rsidRDefault="00F56602">
      <w:r>
        <w:t>Template:</w:t>
      </w:r>
      <w:r w:rsidR="00763554">
        <w:t xml:space="preserve"> </w:t>
      </w:r>
      <w:hyperlink r:id="rId5" w:history="1">
        <w:r w:rsidR="00763554" w:rsidRPr="001B50A2">
          <w:rPr>
            <w:rStyle w:val="Hyperlink"/>
          </w:rPr>
          <w:t>https://naxai-ng.envytheme.com/index-3</w:t>
        </w:r>
      </w:hyperlink>
      <w:r w:rsidR="00763554">
        <w:t xml:space="preserve"> </w:t>
      </w:r>
    </w:p>
    <w:p w14:paraId="790D8153" w14:textId="77777777" w:rsidR="00763554" w:rsidRDefault="00763554">
      <w:pPr>
        <w:rPr>
          <w:b/>
        </w:rPr>
      </w:pPr>
      <w:r w:rsidRPr="00763554">
        <w:rPr>
          <w:b/>
        </w:rPr>
        <w:t>Home Page</w:t>
      </w:r>
      <w:r w:rsidR="00934F11">
        <w:rPr>
          <w:b/>
        </w:rPr>
        <w:t xml:space="preserve"> – Section 1</w:t>
      </w:r>
    </w:p>
    <w:p w14:paraId="16273947" w14:textId="77777777" w:rsidR="00763554" w:rsidRDefault="00763554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5BCF4AB5" wp14:editId="3A71F12C">
            <wp:extent cx="5859495" cy="2762250"/>
            <wp:effectExtent l="0" t="0" r="825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93351" cy="277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CD1076" w14:textId="0BDFE9C9" w:rsidR="006C67C4" w:rsidRDefault="006C67C4">
      <w:pPr>
        <w:rPr>
          <w:b/>
        </w:rPr>
      </w:pPr>
      <w:r>
        <w:rPr>
          <w:b/>
        </w:rPr>
        <w:t>Two or three lines</w:t>
      </w:r>
      <w:r w:rsidR="002654E5">
        <w:rPr>
          <w:b/>
        </w:rPr>
        <w:t xml:space="preserve"> (scroll)</w:t>
      </w:r>
      <w:r>
        <w:rPr>
          <w:b/>
        </w:rPr>
        <w:t xml:space="preserve"> briefing the Quill Capital</w:t>
      </w:r>
      <w:r w:rsidR="004C33EA">
        <w:rPr>
          <w:b/>
        </w:rPr>
        <w:t xml:space="preserve">, Mutual Funds </w:t>
      </w:r>
      <w:r>
        <w:rPr>
          <w:b/>
        </w:rPr>
        <w:t>Services</w:t>
      </w:r>
      <w:r w:rsidR="004C33EA">
        <w:rPr>
          <w:b/>
        </w:rPr>
        <w:t>, Family Office Services, Global Markets</w:t>
      </w:r>
      <w:r>
        <w:rPr>
          <w:b/>
        </w:rPr>
        <w:t xml:space="preserve"> and </w:t>
      </w:r>
      <w:r w:rsidR="002654E5">
        <w:rPr>
          <w:b/>
        </w:rPr>
        <w:t>“</w:t>
      </w:r>
      <w:r>
        <w:rPr>
          <w:b/>
        </w:rPr>
        <w:t>G</w:t>
      </w:r>
      <w:r w:rsidR="002654E5">
        <w:rPr>
          <w:b/>
        </w:rPr>
        <w:t>ET</w:t>
      </w:r>
      <w:r>
        <w:rPr>
          <w:b/>
        </w:rPr>
        <w:t xml:space="preserve"> </w:t>
      </w:r>
      <w:r w:rsidR="002654E5">
        <w:rPr>
          <w:b/>
        </w:rPr>
        <w:t>STARTED”</w:t>
      </w:r>
      <w:r>
        <w:rPr>
          <w:b/>
        </w:rPr>
        <w:t xml:space="preserve"> will lead to </w:t>
      </w:r>
      <w:r w:rsidR="002654E5">
        <w:rPr>
          <w:b/>
        </w:rPr>
        <w:t>“ABOUT QUILL”</w:t>
      </w:r>
      <w:r>
        <w:rPr>
          <w:b/>
        </w:rPr>
        <w:t xml:space="preserve"> Page</w:t>
      </w:r>
      <w:r w:rsidR="00720BB1">
        <w:rPr>
          <w:b/>
        </w:rPr>
        <w:t>.</w:t>
      </w:r>
      <w:r w:rsidR="004C33EA">
        <w:rPr>
          <w:b/>
        </w:rPr>
        <w:t xml:space="preserve"> Each scroll will have “read more” links which will direct to respective pages.</w:t>
      </w:r>
    </w:p>
    <w:p w14:paraId="4AFD7D7F" w14:textId="362B4A31" w:rsidR="006C67C4" w:rsidRPr="00763554" w:rsidRDefault="006C67C4">
      <w:pPr>
        <w:rPr>
          <w:b/>
        </w:rPr>
      </w:pPr>
      <w:r>
        <w:rPr>
          <w:b/>
        </w:rPr>
        <w:t xml:space="preserve">Instead of </w:t>
      </w:r>
      <w:r w:rsidR="002654E5">
        <w:rPr>
          <w:b/>
        </w:rPr>
        <w:t>“SCHEDULE DEMO”</w:t>
      </w:r>
      <w:r>
        <w:rPr>
          <w:b/>
        </w:rPr>
        <w:t xml:space="preserve"> it can be “</w:t>
      </w:r>
      <w:r w:rsidR="002654E5">
        <w:rPr>
          <w:b/>
        </w:rPr>
        <w:t>INVEST NOW</w:t>
      </w:r>
      <w:r>
        <w:rPr>
          <w:b/>
        </w:rPr>
        <w:t>” which will lead to onboarding form</w:t>
      </w:r>
      <w:r w:rsidR="002654E5">
        <w:rPr>
          <w:b/>
        </w:rPr>
        <w:t>.</w:t>
      </w:r>
    </w:p>
    <w:p w14:paraId="79C44A13" w14:textId="77777777" w:rsidR="00763554" w:rsidRDefault="006C67C4">
      <w:r>
        <w:rPr>
          <w:noProof/>
          <w:lang w:eastAsia="en-IN"/>
        </w:rPr>
        <w:drawing>
          <wp:inline distT="0" distB="0" distL="0" distR="0" wp14:anchorId="403E02A5" wp14:editId="25F84FBB">
            <wp:extent cx="1619250" cy="6161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650010" cy="62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5AAC0A" w14:textId="42A72DD1" w:rsidR="00763554" w:rsidRDefault="006C67C4">
      <w:pPr>
        <w:rPr>
          <w:b/>
        </w:rPr>
      </w:pPr>
      <w:r>
        <w:rPr>
          <w:b/>
        </w:rPr>
        <w:t xml:space="preserve">Instead of </w:t>
      </w:r>
      <w:r w:rsidR="002654E5">
        <w:rPr>
          <w:b/>
        </w:rPr>
        <w:t>“</w:t>
      </w:r>
      <w:r>
        <w:rPr>
          <w:b/>
        </w:rPr>
        <w:t>Sign in</w:t>
      </w:r>
      <w:r w:rsidR="002654E5">
        <w:rPr>
          <w:b/>
        </w:rPr>
        <w:t>”</w:t>
      </w:r>
      <w:r>
        <w:rPr>
          <w:b/>
        </w:rPr>
        <w:t xml:space="preserve"> and </w:t>
      </w:r>
      <w:r w:rsidR="002654E5">
        <w:rPr>
          <w:b/>
        </w:rPr>
        <w:t>“</w:t>
      </w:r>
      <w:r>
        <w:rPr>
          <w:b/>
        </w:rPr>
        <w:t>Sign up</w:t>
      </w:r>
      <w:r w:rsidR="002654E5">
        <w:rPr>
          <w:b/>
        </w:rPr>
        <w:t>”</w:t>
      </w:r>
      <w:r>
        <w:rPr>
          <w:b/>
        </w:rPr>
        <w:t xml:space="preserve"> it will be </w:t>
      </w:r>
      <w:r w:rsidR="002654E5">
        <w:rPr>
          <w:b/>
        </w:rPr>
        <w:t>“</w:t>
      </w:r>
      <w:r>
        <w:rPr>
          <w:b/>
        </w:rPr>
        <w:t>Client Login</w:t>
      </w:r>
      <w:r w:rsidR="002654E5">
        <w:rPr>
          <w:b/>
        </w:rPr>
        <w:t>”</w:t>
      </w:r>
      <w:r>
        <w:rPr>
          <w:b/>
        </w:rPr>
        <w:t xml:space="preserve"> and </w:t>
      </w:r>
      <w:r w:rsidR="002654E5">
        <w:rPr>
          <w:b/>
        </w:rPr>
        <w:t>“</w:t>
      </w:r>
      <w:r>
        <w:rPr>
          <w:b/>
        </w:rPr>
        <w:t>Register</w:t>
      </w:r>
      <w:r w:rsidR="002654E5">
        <w:rPr>
          <w:b/>
        </w:rPr>
        <w:t>”</w:t>
      </w:r>
      <w:r>
        <w:rPr>
          <w:b/>
        </w:rPr>
        <w:t xml:space="preserve"> – Both will lead to Login / onboarding page of MF application</w:t>
      </w:r>
    </w:p>
    <w:p w14:paraId="038706A1" w14:textId="23AA8375" w:rsidR="006C67C4" w:rsidRDefault="002654E5">
      <w:pPr>
        <w:rPr>
          <w:b/>
        </w:rPr>
      </w:pPr>
      <w:r>
        <w:rPr>
          <w:b/>
        </w:rPr>
        <w:t>“GET IN TOUCH”</w:t>
      </w:r>
      <w:r w:rsidR="006C67C4">
        <w:rPr>
          <w:b/>
        </w:rPr>
        <w:t xml:space="preserve"> will direct to contacts and enquiry form</w:t>
      </w:r>
    </w:p>
    <w:p w14:paraId="6E15FFDD" w14:textId="77777777" w:rsidR="00720BB1" w:rsidRDefault="00720BB1">
      <w:pPr>
        <w:rPr>
          <w:b/>
        </w:rPr>
      </w:pPr>
    </w:p>
    <w:p w14:paraId="5D05B606" w14:textId="3017DB0E" w:rsidR="00DF2810" w:rsidRPr="00763554" w:rsidRDefault="00BA741F">
      <w:pPr>
        <w:rPr>
          <w:b/>
        </w:rPr>
      </w:pPr>
      <w:r>
        <w:rPr>
          <w:b/>
        </w:rPr>
        <w:lastRenderedPageBreak/>
        <w:t>Home Page Menu</w:t>
      </w:r>
    </w:p>
    <w:p w14:paraId="3F24DE05" w14:textId="77777777" w:rsidR="00763554" w:rsidRDefault="00763554" w:rsidP="00BA741F">
      <w:pPr>
        <w:pStyle w:val="ListParagraph"/>
        <w:numPr>
          <w:ilvl w:val="0"/>
          <w:numId w:val="1"/>
        </w:numPr>
      </w:pPr>
      <w:r>
        <w:t>Home</w:t>
      </w:r>
    </w:p>
    <w:p w14:paraId="0466377E" w14:textId="77777777" w:rsidR="00763554" w:rsidRDefault="00763554" w:rsidP="00BA741F">
      <w:pPr>
        <w:pStyle w:val="ListParagraph"/>
        <w:numPr>
          <w:ilvl w:val="0"/>
          <w:numId w:val="1"/>
        </w:numPr>
      </w:pPr>
      <w:r>
        <w:t>About Quill</w:t>
      </w:r>
    </w:p>
    <w:p w14:paraId="60774E4B" w14:textId="77777777" w:rsidR="004C33EA" w:rsidRDefault="004C33EA" w:rsidP="004C33EA">
      <w:pPr>
        <w:pStyle w:val="ListParagraph"/>
        <w:numPr>
          <w:ilvl w:val="0"/>
          <w:numId w:val="1"/>
        </w:numPr>
      </w:pPr>
      <w:r>
        <w:t>Mutual Funds</w:t>
      </w:r>
    </w:p>
    <w:p w14:paraId="5EFB0EE5" w14:textId="57DAAF60" w:rsidR="004C33EA" w:rsidRDefault="004C33EA" w:rsidP="004C33EA">
      <w:pPr>
        <w:pStyle w:val="ListParagraph"/>
        <w:numPr>
          <w:ilvl w:val="0"/>
          <w:numId w:val="1"/>
        </w:numPr>
      </w:pPr>
      <w:r>
        <w:t>Global Markets</w:t>
      </w:r>
    </w:p>
    <w:p w14:paraId="606B8FCC" w14:textId="0E6AEF3F" w:rsidR="00763554" w:rsidRDefault="00763554" w:rsidP="00BA741F">
      <w:pPr>
        <w:pStyle w:val="ListParagraph"/>
        <w:numPr>
          <w:ilvl w:val="0"/>
          <w:numId w:val="1"/>
        </w:numPr>
      </w:pPr>
      <w:r>
        <w:t>Family Office</w:t>
      </w:r>
    </w:p>
    <w:p w14:paraId="766E14F0" w14:textId="6AC59286" w:rsidR="003F3568" w:rsidRDefault="003F3568" w:rsidP="003F3568">
      <w:pPr>
        <w:pStyle w:val="ListParagraph"/>
        <w:numPr>
          <w:ilvl w:val="1"/>
          <w:numId w:val="1"/>
        </w:numPr>
      </w:pPr>
      <w:r>
        <w:t>Relationship management, oversight and coordination with various service providers of the family.</w:t>
      </w:r>
    </w:p>
    <w:p w14:paraId="78263C70" w14:textId="231E5AC3" w:rsidR="003F3568" w:rsidRDefault="003F3568" w:rsidP="003F3568">
      <w:pPr>
        <w:pStyle w:val="ListParagraph"/>
        <w:numPr>
          <w:ilvl w:val="1"/>
          <w:numId w:val="1"/>
        </w:numPr>
      </w:pPr>
      <w:r>
        <w:t>Monitoring and reviewing performance of family assets and financial reporting on such assets.</w:t>
      </w:r>
    </w:p>
    <w:p w14:paraId="6DE97B43" w14:textId="6E92047B" w:rsidR="003F3568" w:rsidRDefault="003F3568" w:rsidP="003F3568">
      <w:pPr>
        <w:pStyle w:val="ListParagraph"/>
        <w:numPr>
          <w:ilvl w:val="1"/>
          <w:numId w:val="1"/>
        </w:numPr>
      </w:pPr>
      <w:r>
        <w:t>Providing support in estate planning and execution of such plans.</w:t>
      </w:r>
    </w:p>
    <w:p w14:paraId="312AACCE" w14:textId="55AFA421" w:rsidR="003F3568" w:rsidRDefault="003F3568" w:rsidP="003F3568">
      <w:pPr>
        <w:pStyle w:val="ListParagraph"/>
        <w:numPr>
          <w:ilvl w:val="1"/>
          <w:numId w:val="1"/>
        </w:numPr>
      </w:pPr>
      <w:r>
        <w:t>General business services (real assets oversight, business administration and operational support etc.)</w:t>
      </w:r>
    </w:p>
    <w:p w14:paraId="4D34313A" w14:textId="5AA33CDF" w:rsidR="003F3568" w:rsidRDefault="003F3568" w:rsidP="003F3568">
      <w:pPr>
        <w:pStyle w:val="ListParagraph"/>
        <w:numPr>
          <w:ilvl w:val="1"/>
          <w:numId w:val="1"/>
        </w:numPr>
      </w:pPr>
      <w:r>
        <w:t>Arranging investments (Product and Service Providers, Execution, Due Diligence, Monitoring).</w:t>
      </w:r>
    </w:p>
    <w:p w14:paraId="66516877" w14:textId="3A050DBD" w:rsidR="003F3568" w:rsidRDefault="003F3568" w:rsidP="003F3568">
      <w:pPr>
        <w:pStyle w:val="ListParagraph"/>
        <w:numPr>
          <w:ilvl w:val="1"/>
          <w:numId w:val="1"/>
        </w:numPr>
      </w:pPr>
      <w:r>
        <w:t>Specialized Services (Coordination in FDI, FPI, ECB etc).</w:t>
      </w:r>
    </w:p>
    <w:p w14:paraId="5C219ABC" w14:textId="333D6BD7" w:rsidR="003F3568" w:rsidRDefault="003F3568" w:rsidP="003F3568">
      <w:pPr>
        <w:pStyle w:val="ListParagraph"/>
        <w:numPr>
          <w:ilvl w:val="1"/>
          <w:numId w:val="1"/>
        </w:numPr>
      </w:pPr>
      <w:r>
        <w:t>Project Management</w:t>
      </w:r>
    </w:p>
    <w:p w14:paraId="103A01A8" w14:textId="4320A29C" w:rsidR="003F3568" w:rsidRDefault="003F3568" w:rsidP="003F3568">
      <w:pPr>
        <w:pStyle w:val="ListParagraph"/>
        <w:numPr>
          <w:ilvl w:val="1"/>
          <w:numId w:val="1"/>
        </w:numPr>
      </w:pPr>
      <w:r>
        <w:t>Philanthropic Management Services</w:t>
      </w:r>
    </w:p>
    <w:p w14:paraId="1C5E37F7" w14:textId="64000658" w:rsidR="003F3568" w:rsidRDefault="003F3568" w:rsidP="003F3568">
      <w:pPr>
        <w:pStyle w:val="ListParagraph"/>
        <w:numPr>
          <w:ilvl w:val="1"/>
          <w:numId w:val="1"/>
        </w:numPr>
      </w:pPr>
      <w:r>
        <w:t>Accounting and Tax Services</w:t>
      </w:r>
    </w:p>
    <w:p w14:paraId="37690467" w14:textId="34B61C62" w:rsidR="003F3568" w:rsidRDefault="003F3568" w:rsidP="003F3568">
      <w:pPr>
        <w:pStyle w:val="ListParagraph"/>
        <w:numPr>
          <w:ilvl w:val="1"/>
          <w:numId w:val="1"/>
        </w:numPr>
      </w:pPr>
      <w:r>
        <w:t>Overseas Services</w:t>
      </w:r>
    </w:p>
    <w:p w14:paraId="6E365A1B" w14:textId="0F3B70B8" w:rsidR="003F3568" w:rsidRDefault="003F3568" w:rsidP="003F3568">
      <w:pPr>
        <w:pStyle w:val="ListParagraph"/>
        <w:numPr>
          <w:ilvl w:val="0"/>
          <w:numId w:val="1"/>
        </w:numPr>
      </w:pPr>
      <w:r>
        <w:t>Knowledge Centre</w:t>
      </w:r>
      <w:r w:rsidR="00AB63CE">
        <w:t xml:space="preserve"> / Blogs</w:t>
      </w:r>
    </w:p>
    <w:p w14:paraId="1F69C6BC" w14:textId="77777777" w:rsidR="006C67C4" w:rsidRDefault="006C67C4" w:rsidP="00BA741F">
      <w:pPr>
        <w:pStyle w:val="ListParagraph"/>
        <w:numPr>
          <w:ilvl w:val="0"/>
          <w:numId w:val="1"/>
        </w:numPr>
      </w:pPr>
      <w:r>
        <w:t>Career Page</w:t>
      </w:r>
    </w:p>
    <w:p w14:paraId="7B86EAFC" w14:textId="77777777" w:rsidR="004C33EA" w:rsidRDefault="004C33EA">
      <w:pPr>
        <w:rPr>
          <w:b/>
        </w:rPr>
      </w:pPr>
    </w:p>
    <w:p w14:paraId="37F9EED1" w14:textId="77777777" w:rsidR="00934F11" w:rsidRPr="00934F11" w:rsidRDefault="00934F11">
      <w:pPr>
        <w:rPr>
          <w:b/>
        </w:rPr>
      </w:pPr>
      <w:r w:rsidRPr="00934F11">
        <w:rPr>
          <w:b/>
        </w:rPr>
        <w:t>Section 2</w:t>
      </w:r>
    </w:p>
    <w:p w14:paraId="0A4B9D93" w14:textId="77777777" w:rsidR="00DF2810" w:rsidRDefault="00DF2810">
      <w:r>
        <w:rPr>
          <w:noProof/>
          <w:lang w:eastAsia="en-IN"/>
        </w:rPr>
        <w:drawing>
          <wp:inline distT="0" distB="0" distL="0" distR="0" wp14:anchorId="42177FF7" wp14:editId="1A950811">
            <wp:extent cx="4467225" cy="76348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4603120" cy="78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8B51F" w14:textId="77777777" w:rsidR="00DF2810" w:rsidRDefault="00DF2810">
      <w:r>
        <w:t>We will have the empanelled AMC’s logo</w:t>
      </w:r>
      <w:r w:rsidR="00934F11">
        <w:t>s</w:t>
      </w:r>
      <w:r>
        <w:t xml:space="preserve"> scrolling here</w:t>
      </w:r>
    </w:p>
    <w:p w14:paraId="277919E4" w14:textId="77777777" w:rsidR="00DF2810" w:rsidRDefault="00DF2810">
      <w:r>
        <w:rPr>
          <w:noProof/>
          <w:lang w:eastAsia="en-IN"/>
        </w:rPr>
        <w:lastRenderedPageBreak/>
        <w:drawing>
          <wp:inline distT="0" distB="0" distL="0" distR="0" wp14:anchorId="626325C7" wp14:editId="567D196C">
            <wp:extent cx="8782050" cy="189547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836448" cy="1907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2F912" w14:textId="0B8748AA" w:rsidR="00DF2810" w:rsidRDefault="00DF2810">
      <w:r>
        <w:t>This will be replaced with</w:t>
      </w:r>
      <w:r w:rsidR="004C33EA">
        <w:t xml:space="preserve"> Mutual Funds, </w:t>
      </w:r>
      <w:r>
        <w:t xml:space="preserve">Global Markets </w:t>
      </w:r>
      <w:r w:rsidR="004C33EA">
        <w:t xml:space="preserve">and </w:t>
      </w:r>
      <w:r w:rsidR="004C33EA">
        <w:t>Family Office</w:t>
      </w:r>
      <w:r w:rsidR="004C33EA">
        <w:t xml:space="preserve"> </w:t>
      </w:r>
      <w:r>
        <w:t>and read more will direct to respective pages</w:t>
      </w:r>
    </w:p>
    <w:p w14:paraId="7D7A1F0C" w14:textId="77777777" w:rsidR="00934F11" w:rsidRDefault="00934F11" w:rsidP="00934F11">
      <w:pPr>
        <w:rPr>
          <w:b/>
        </w:rPr>
      </w:pPr>
    </w:p>
    <w:p w14:paraId="510604C5" w14:textId="77777777" w:rsidR="00934F11" w:rsidRPr="00934F11" w:rsidRDefault="00934F11" w:rsidP="00934F11">
      <w:pPr>
        <w:rPr>
          <w:b/>
        </w:rPr>
      </w:pPr>
      <w:r>
        <w:rPr>
          <w:b/>
        </w:rPr>
        <w:t>Section 3</w:t>
      </w:r>
    </w:p>
    <w:p w14:paraId="6EF1EBAE" w14:textId="77777777" w:rsidR="00934F11" w:rsidRDefault="00934F11"/>
    <w:p w14:paraId="51EB648D" w14:textId="77777777" w:rsidR="00DF2810" w:rsidRDefault="00DF2810">
      <w:r>
        <w:rPr>
          <w:noProof/>
          <w:lang w:eastAsia="en-IN"/>
        </w:rPr>
        <w:drawing>
          <wp:inline distT="0" distB="0" distL="0" distR="0" wp14:anchorId="5DADA2BA" wp14:editId="09D56F18">
            <wp:extent cx="7277100" cy="218122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312829" cy="2191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20DA9" w14:textId="77777777" w:rsidR="004C33EA" w:rsidRDefault="00DF2810">
      <w:r>
        <w:t>Can be replaced with Why Quill</w:t>
      </w:r>
      <w:r w:rsidR="004C33EA">
        <w:t xml:space="preserve"> content</w:t>
      </w:r>
    </w:p>
    <w:p w14:paraId="3962DE12" w14:textId="191300C3" w:rsidR="00DF2810" w:rsidRPr="004C33EA" w:rsidRDefault="00934F11">
      <w:r>
        <w:rPr>
          <w:b/>
        </w:rPr>
        <w:lastRenderedPageBreak/>
        <w:t>Section 4</w:t>
      </w:r>
    </w:p>
    <w:p w14:paraId="20EE25F1" w14:textId="77777777" w:rsidR="00934F11" w:rsidRDefault="00934F11">
      <w:r>
        <w:rPr>
          <w:noProof/>
          <w:lang w:eastAsia="en-IN"/>
        </w:rPr>
        <w:drawing>
          <wp:inline distT="0" distB="0" distL="0" distR="0" wp14:anchorId="22E6D6D1" wp14:editId="0CCBC5F4">
            <wp:extent cx="7334250" cy="2296795"/>
            <wp:effectExtent l="0" t="0" r="0" b="825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384813" cy="2312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325A60" w14:textId="77777777" w:rsidR="00934F11" w:rsidRDefault="00934F11">
      <w:r>
        <w:t>Will be replaced with Mutual Fund Investment services and contents</w:t>
      </w:r>
    </w:p>
    <w:p w14:paraId="6F91A183" w14:textId="04342330" w:rsidR="004C33EA" w:rsidRPr="00AA0EFD" w:rsidRDefault="004C33EA" w:rsidP="004C33EA">
      <w:pPr>
        <w:rPr>
          <w:b/>
        </w:rPr>
      </w:pPr>
      <w:r>
        <w:rPr>
          <w:b/>
        </w:rPr>
        <w:t>Section 5</w:t>
      </w:r>
    </w:p>
    <w:p w14:paraId="40EE0611" w14:textId="77777777" w:rsidR="004C33EA" w:rsidRDefault="004C33EA" w:rsidP="004C33EA">
      <w:r>
        <w:rPr>
          <w:noProof/>
          <w:lang w:eastAsia="en-IN"/>
        </w:rPr>
        <w:drawing>
          <wp:inline distT="0" distB="0" distL="0" distR="0" wp14:anchorId="6739F936" wp14:editId="12835F61">
            <wp:extent cx="7866091" cy="1781175"/>
            <wp:effectExtent l="0" t="0" r="190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912091" cy="1791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6B8E2D" w14:textId="77777777" w:rsidR="004C33EA" w:rsidRDefault="004C33EA" w:rsidP="004C33EA">
      <w:r>
        <w:t xml:space="preserve">MF application and </w:t>
      </w:r>
      <w:proofErr w:type="spellStart"/>
      <w:proofErr w:type="gramStart"/>
      <w:r>
        <w:t>it’s</w:t>
      </w:r>
      <w:proofErr w:type="spellEnd"/>
      <w:proofErr w:type="gramEnd"/>
      <w:r>
        <w:t xml:space="preserve"> advantages will be placed here</w:t>
      </w:r>
    </w:p>
    <w:p w14:paraId="3E4B7343" w14:textId="77777777" w:rsidR="004C33EA" w:rsidRDefault="004C33EA"/>
    <w:p w14:paraId="05C20E30" w14:textId="67DB8E87" w:rsidR="00AA0EFD" w:rsidRDefault="004C33EA" w:rsidP="00AA0EFD">
      <w:pPr>
        <w:rPr>
          <w:b/>
        </w:rPr>
      </w:pPr>
      <w:r>
        <w:rPr>
          <w:b/>
        </w:rPr>
        <w:lastRenderedPageBreak/>
        <w:t>Section 6</w:t>
      </w:r>
    </w:p>
    <w:p w14:paraId="00A6FDEA" w14:textId="77777777" w:rsidR="00DF2810" w:rsidRDefault="00DF2810">
      <w:r>
        <w:rPr>
          <w:noProof/>
          <w:lang w:eastAsia="en-IN"/>
        </w:rPr>
        <w:drawing>
          <wp:inline distT="0" distB="0" distL="0" distR="0" wp14:anchorId="0075D3B2" wp14:editId="43471407">
            <wp:extent cx="4619625" cy="1946412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32760" cy="1951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7AF82" w14:textId="77777777" w:rsidR="006C67C4" w:rsidRDefault="00DF2810">
      <w:r>
        <w:t>Family office Services will Scroll here</w:t>
      </w:r>
    </w:p>
    <w:p w14:paraId="61436C8F" w14:textId="77777777" w:rsidR="00E00184" w:rsidRDefault="00E00184" w:rsidP="00E00184">
      <w:pPr>
        <w:rPr>
          <w:b/>
        </w:rPr>
      </w:pPr>
    </w:p>
    <w:p w14:paraId="4DA32753" w14:textId="77777777" w:rsidR="00E00184" w:rsidRDefault="00E00184">
      <w:pPr>
        <w:rPr>
          <w:b/>
        </w:rPr>
      </w:pPr>
      <w:r>
        <w:rPr>
          <w:b/>
        </w:rPr>
        <w:t>Section 7</w:t>
      </w:r>
    </w:p>
    <w:p w14:paraId="4A0DF3DD" w14:textId="072880E9" w:rsidR="00E00184" w:rsidRDefault="00E00184">
      <w:pPr>
        <w:rPr>
          <w:b/>
        </w:rPr>
      </w:pPr>
      <w:r>
        <w:rPr>
          <w:noProof/>
          <w:lang w:eastAsia="en-IN"/>
        </w:rPr>
        <w:drawing>
          <wp:inline distT="0" distB="0" distL="0" distR="0" wp14:anchorId="1BA7BEF6" wp14:editId="0F4B691D">
            <wp:extent cx="6334125" cy="201930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71572" cy="2031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390235A" w14:textId="4A23A36B" w:rsidR="00E00184" w:rsidRDefault="00E00184">
      <w:pPr>
        <w:rPr>
          <w:b/>
        </w:rPr>
      </w:pPr>
      <w:r>
        <w:rPr>
          <w:b/>
        </w:rPr>
        <w:t>Meet the Team</w:t>
      </w:r>
    </w:p>
    <w:p w14:paraId="0979AF42" w14:textId="77777777" w:rsidR="00E00184" w:rsidRDefault="00E00184">
      <w:pPr>
        <w:rPr>
          <w:b/>
        </w:rPr>
      </w:pPr>
    </w:p>
    <w:p w14:paraId="5CD06B12" w14:textId="23DBADCC" w:rsidR="00E00184" w:rsidRDefault="00E00184" w:rsidP="00E00184">
      <w:pPr>
        <w:rPr>
          <w:b/>
        </w:rPr>
      </w:pPr>
      <w:r>
        <w:rPr>
          <w:b/>
        </w:rPr>
        <w:t>Section 8</w:t>
      </w:r>
    </w:p>
    <w:p w14:paraId="03F75773" w14:textId="77777777" w:rsidR="00DF2810" w:rsidRDefault="00DF2810">
      <w:r>
        <w:rPr>
          <w:noProof/>
          <w:lang w:eastAsia="en-IN"/>
        </w:rPr>
        <w:drawing>
          <wp:inline distT="0" distB="0" distL="0" distR="0" wp14:anchorId="6FCE2E64" wp14:editId="57F07701">
            <wp:extent cx="6781800" cy="171831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808622" cy="17251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452A2" w14:textId="77777777" w:rsidR="00E00184" w:rsidRDefault="00E00184" w:rsidP="00E00184">
      <w:pPr>
        <w:rPr>
          <w:b/>
        </w:rPr>
      </w:pPr>
      <w:r>
        <w:rPr>
          <w:b/>
        </w:rPr>
        <w:t xml:space="preserve">Knowledge Centre </w:t>
      </w:r>
    </w:p>
    <w:p w14:paraId="3542DEA1" w14:textId="77777777" w:rsidR="00E00184" w:rsidRDefault="00E00184" w:rsidP="00E00184">
      <w:r>
        <w:t>Our Blogs</w:t>
      </w:r>
    </w:p>
    <w:p w14:paraId="091AE310" w14:textId="631F0EC9" w:rsidR="00361138" w:rsidRPr="00361138" w:rsidRDefault="00E00184">
      <w:pPr>
        <w:rPr>
          <w:b/>
        </w:rPr>
      </w:pPr>
      <w:r>
        <w:rPr>
          <w:b/>
        </w:rPr>
        <w:t>Section 9</w:t>
      </w:r>
    </w:p>
    <w:p w14:paraId="678596E1" w14:textId="77777777" w:rsidR="00DF2810" w:rsidRDefault="00361138">
      <w:r>
        <w:rPr>
          <w:noProof/>
          <w:lang w:eastAsia="en-IN"/>
        </w:rPr>
        <w:drawing>
          <wp:inline distT="0" distB="0" distL="0" distR="0" wp14:anchorId="6B24E443" wp14:editId="14062848">
            <wp:extent cx="5668645" cy="1781175"/>
            <wp:effectExtent l="0" t="0" r="8255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71312" cy="1782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FA2D2D" w14:textId="77777777" w:rsidR="00934F11" w:rsidRDefault="00361138">
      <w:r>
        <w:t>Let’s talk will direct to enquiry form</w:t>
      </w:r>
    </w:p>
    <w:p w14:paraId="3F124D1C" w14:textId="2D5EDF22" w:rsidR="004C33EA" w:rsidRDefault="004C33EA">
      <w:r>
        <w:t>Contact us</w:t>
      </w:r>
    </w:p>
    <w:p w14:paraId="2BA2D57F" w14:textId="669E61F1" w:rsidR="004C33EA" w:rsidRDefault="004C33EA">
      <w:r>
        <w:lastRenderedPageBreak/>
        <w:t>Google Map</w:t>
      </w:r>
    </w:p>
    <w:p w14:paraId="33E1559E" w14:textId="11D466C9" w:rsidR="004C33EA" w:rsidRDefault="009A72EB">
      <w:r>
        <w:t>Social</w:t>
      </w:r>
      <w:r w:rsidR="004C33EA">
        <w:t xml:space="preserve"> Media links if any</w:t>
      </w:r>
    </w:p>
    <w:p w14:paraId="3AA3DF5B" w14:textId="77777777" w:rsidR="00763554" w:rsidRDefault="00763554"/>
    <w:p w14:paraId="3BBC6EE4" w14:textId="77777777" w:rsidR="00763554" w:rsidRDefault="00763554"/>
    <w:p w14:paraId="46F6E995" w14:textId="77777777" w:rsidR="00763554" w:rsidRDefault="00763554"/>
    <w:p w14:paraId="096BE148" w14:textId="77777777" w:rsidR="00763554" w:rsidRDefault="00763554"/>
    <w:p w14:paraId="0AAE4D11" w14:textId="77777777" w:rsidR="00763554" w:rsidRDefault="00763554"/>
    <w:sectPr w:rsidR="00763554" w:rsidSect="00763554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46590C8F"/>
    <w:multiLevelType w:val="hybridMultilevel"/>
    <w:tmpl w:val="F9DC0E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3554"/>
    <w:rsid w:val="002654E5"/>
    <w:rsid w:val="00361138"/>
    <w:rsid w:val="003F3568"/>
    <w:rsid w:val="004C33EA"/>
    <w:rsid w:val="006C67C4"/>
    <w:rsid w:val="00720BB1"/>
    <w:rsid w:val="00763554"/>
    <w:rsid w:val="00890862"/>
    <w:rsid w:val="00934F11"/>
    <w:rsid w:val="009A72EB"/>
    <w:rsid w:val="00AA0EFD"/>
    <w:rsid w:val="00AB63CE"/>
    <w:rsid w:val="00BA741F"/>
    <w:rsid w:val="00CC4659"/>
    <w:rsid w:val="00DF2810"/>
    <w:rsid w:val="00E00184"/>
    <w:rsid w:val="00F56602"/>
    <w:rsid w:val="00F666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179EAA"/>
  <w15:chartTrackingRefBased/>
  <w15:docId w15:val="{F4C7C79D-B274-4D73-BDB9-E339A39798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763554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BA741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hyperlink" Target="https://naxai-ng.envytheme.com/index-3" TargetMode="Externa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7</Pages>
  <Words>298</Words>
  <Characters>1699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13</cp:revision>
  <dcterms:created xsi:type="dcterms:W3CDTF">2021-01-14T07:21:00Z</dcterms:created>
  <dcterms:modified xsi:type="dcterms:W3CDTF">2021-01-14T09:39:00Z</dcterms:modified>
</cp:coreProperties>
</file>